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KNX Gateway</w:t>
      </w:r>
    </w:p>
    <w:p>
      <w:pPr/>
      <w:r>
        <w:rPr>
          <w:b/>
        </w:rPr>
        <w:t xml:space="preserve">LiveLink</w:t>
      </w:r>
    </w:p>
    <w:p/>
    <w:p>
      <w:pPr/>
      <w:r>
        <w:rPr/>
        <w:t xml:space="preserve">Type: Ethernet interface; Installation: DRA; Settings via: ETS software; IP-rating: IP00; Manufacturer's Warranty: 5 years; Version: LiveLink; PU1, EAN: 4007841034009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034009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2020-09-29T01:08:21+02:00</dcterms:created>
  <dcterms:modified xsi:type="dcterms:W3CDTF">2020-09-29T01:08:21+02:00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