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Multisensor</w:t>
      </w:r>
    </w:p>
    <w:p/>
    <w:p>
      <w:pPr/>
      <w:r>
        <w:rPr>
          <w:b/>
        </w:rPr>
        <w:t xml:space="preserve">Multisensor Aerosol KNX</w:t>
      </w:r>
    </w:p>
    <w:p>
      <w:pPr/>
      <w:r>
        <w:rPr>
          <w:b/>
        </w:rPr>
        <w:t xml:space="preserve">V3.0</w:t>
      </w:r>
    </w:p>
    <w:p/>
    <w:p>
      <w:pPr/>
      <w:r>
        <w:rPr/>
        <w:t xml:space="preserve">Type: Other; Dimensions (L x W x H): 33 x 123 x 123 mm; Mains power supply: 30 V; Power consumption: 0,5 W; Power supply, detail: KNX bus; Sensor Technology: Multisensor; Application, place: Indoors; Installation site: ceiling; Installation: Concealed wiring; Twilight setting TEACH: Yes; Twilight setting: 2 – 1000 lx; Constant-lighting control: No; KNX functions: Risk of infection, Udes air, Comfort, CO2, Light level, HVAC output, Logic gate, Air pressure, Humidity output, Day / night function, Dewpoint, Temperature output, VOC; With bus coupling: Yes; Settings via: ETS software, Bluetooth, Bus; With remote control: No; Interconnection: Yes; IP-rating: IP20; Material: Plastic; Ambient temperature: 0 – 40 °C; Application, room: classroom, lecture hall, one-person office, recreation room, duty room, conference room / meeting room, Indoors, kitchenette; Colour: white; Colour, RAL: 9003; Manufacturer's Warranty: 5 years; PU1, EAN: 4007841079192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079192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2021-07-03T01:09:25+02:00</dcterms:created>
  <dcterms:modified xsi:type="dcterms:W3CDTF">2021-07-03T01:09:25+02:00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